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F47" w:rsidRDefault="00B90EAE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Bližší specifikace předmětu dodávek</w:t>
      </w:r>
    </w:p>
    <w:p w:rsidR="002C0049" w:rsidRDefault="002C0049" w:rsidP="00CE5A7F">
      <w:pPr>
        <w:spacing w:before="480" w:after="240" w:line="240" w:lineRule="auto"/>
        <w:outlineLvl w:val="0"/>
        <w:rPr>
          <w:rFonts w:eastAsia="Times New Roman" w:cs="Times New Roman"/>
          <w:b/>
          <w:bCs/>
          <w:kern w:val="28"/>
          <w:sz w:val="18"/>
          <w:szCs w:val="18"/>
          <w:u w:val="single"/>
          <w:lang w:eastAsia="x-none"/>
        </w:rPr>
      </w:pPr>
      <w:r w:rsidRPr="002C0049">
        <w:rPr>
          <w:rFonts w:eastAsia="Times New Roman" w:cs="Times New Roman"/>
          <w:b/>
          <w:bCs/>
          <w:kern w:val="28"/>
          <w:sz w:val="18"/>
          <w:szCs w:val="18"/>
          <w:u w:val="single"/>
          <w:lang w:eastAsia="x-none"/>
        </w:rPr>
        <w:t>Charakteristický popis:</w:t>
      </w:r>
    </w:p>
    <w:p w:rsidR="002C0049" w:rsidRDefault="002C0049" w:rsidP="002C0049">
      <w:pPr>
        <w:spacing w:before="240" w:after="240" w:line="240" w:lineRule="auto"/>
        <w:outlineLvl w:val="0"/>
        <w:rPr>
          <w:rFonts w:eastAsia="Times New Roman" w:cs="Times New Roman"/>
          <w:bCs/>
          <w:kern w:val="28"/>
          <w:sz w:val="18"/>
          <w:szCs w:val="18"/>
          <w:lang w:eastAsia="x-none"/>
        </w:rPr>
      </w:pPr>
      <w:bookmarkStart w:id="0" w:name="_Hlk143843326"/>
      <w:r w:rsidRPr="002C0049">
        <w:rPr>
          <w:rFonts w:eastAsia="Times New Roman" w:cs="Times New Roman"/>
          <w:bCs/>
          <w:kern w:val="28"/>
          <w:sz w:val="18"/>
          <w:szCs w:val="18"/>
          <w:lang w:eastAsia="x-none"/>
        </w:rPr>
        <w:t xml:space="preserve">Nákup uhlí pro zajištění vytápění v objektech OŘ Praha v zimním období </w:t>
      </w:r>
      <w:proofErr w:type="gramStart"/>
      <w:r w:rsidRPr="002C0049">
        <w:rPr>
          <w:rFonts w:eastAsia="Times New Roman" w:cs="Times New Roman"/>
          <w:bCs/>
          <w:kern w:val="28"/>
          <w:sz w:val="18"/>
          <w:szCs w:val="18"/>
          <w:lang w:eastAsia="x-none"/>
        </w:rPr>
        <w:t xml:space="preserve">2023 </w:t>
      </w:r>
      <w:r w:rsidR="00CE5A7F">
        <w:rPr>
          <w:rFonts w:eastAsia="Times New Roman" w:cs="Times New Roman"/>
          <w:bCs/>
          <w:kern w:val="28"/>
          <w:sz w:val="18"/>
          <w:szCs w:val="18"/>
          <w:lang w:eastAsia="x-none"/>
        </w:rPr>
        <w:t>–</w:t>
      </w:r>
      <w:r w:rsidRPr="002C0049">
        <w:rPr>
          <w:rFonts w:eastAsia="Times New Roman" w:cs="Times New Roman"/>
          <w:bCs/>
          <w:kern w:val="28"/>
          <w:sz w:val="18"/>
          <w:szCs w:val="18"/>
          <w:lang w:eastAsia="x-none"/>
        </w:rPr>
        <w:t xml:space="preserve"> 2024</w:t>
      </w:r>
      <w:proofErr w:type="gramEnd"/>
    </w:p>
    <w:bookmarkEnd w:id="0"/>
    <w:p w:rsidR="00CE5A7F" w:rsidRDefault="00CE5A7F" w:rsidP="00CE5A7F">
      <w:pPr>
        <w:spacing w:before="360" w:after="240" w:line="240" w:lineRule="auto"/>
        <w:outlineLvl w:val="0"/>
        <w:rPr>
          <w:rFonts w:eastAsia="Times New Roman" w:cs="Times New Roman"/>
          <w:b/>
          <w:bCs/>
          <w:kern w:val="28"/>
          <w:sz w:val="18"/>
          <w:szCs w:val="18"/>
          <w:u w:val="single"/>
          <w:lang w:eastAsia="x-none"/>
        </w:rPr>
      </w:pPr>
      <w:r>
        <w:rPr>
          <w:rFonts w:eastAsia="Times New Roman" w:cs="Times New Roman"/>
          <w:b/>
          <w:bCs/>
          <w:kern w:val="28"/>
          <w:sz w:val="18"/>
          <w:szCs w:val="18"/>
          <w:u w:val="single"/>
          <w:lang w:eastAsia="x-none"/>
        </w:rPr>
        <w:t>Předmět plnění</w:t>
      </w:r>
      <w:r w:rsidRPr="002C0049">
        <w:rPr>
          <w:rFonts w:eastAsia="Times New Roman" w:cs="Times New Roman"/>
          <w:b/>
          <w:bCs/>
          <w:kern w:val="28"/>
          <w:sz w:val="18"/>
          <w:szCs w:val="18"/>
          <w:u w:val="single"/>
          <w:lang w:eastAsia="x-none"/>
        </w:rPr>
        <w:t>:</w:t>
      </w:r>
    </w:p>
    <w:p w:rsidR="002C0049" w:rsidRPr="00CE5A7F" w:rsidRDefault="00CE5A7F" w:rsidP="00CE5A7F">
      <w:pPr>
        <w:spacing w:before="240" w:after="240" w:line="240" w:lineRule="auto"/>
        <w:outlineLvl w:val="0"/>
        <w:rPr>
          <w:rFonts w:eastAsia="Times New Roman" w:cs="Times New Roman"/>
          <w:bCs/>
          <w:kern w:val="28"/>
          <w:sz w:val="18"/>
          <w:szCs w:val="18"/>
          <w:lang w:eastAsia="x-none"/>
        </w:rPr>
      </w:pPr>
      <w:r>
        <w:rPr>
          <w:rFonts w:eastAsia="Times New Roman" w:cs="Times New Roman"/>
          <w:bCs/>
          <w:kern w:val="28"/>
          <w:sz w:val="18"/>
          <w:szCs w:val="18"/>
          <w:lang w:eastAsia="x-none"/>
        </w:rPr>
        <w:t>Předmětem plnění je dodávka uhlí pro spalování v energetických zdrojích</w:t>
      </w:r>
    </w:p>
    <w:tbl>
      <w:tblPr>
        <w:tblW w:w="6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400"/>
      </w:tblGrid>
      <w:tr w:rsidR="002C0049" w:rsidRPr="00455A9C" w:rsidTr="00CE5A7F">
        <w:trPr>
          <w:trHeight w:val="28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049" w:rsidRPr="00455A9C" w:rsidRDefault="002C0049" w:rsidP="008C258F">
            <w:pPr>
              <w:spacing w:after="0" w:line="240" w:lineRule="auto"/>
              <w:rPr>
                <w:b/>
                <w:bCs/>
                <w:lang w:eastAsia="cs-CZ"/>
              </w:rPr>
            </w:pPr>
            <w:r w:rsidRPr="00455A9C">
              <w:rPr>
                <w:b/>
                <w:bCs/>
                <w:lang w:eastAsia="cs-CZ"/>
              </w:rPr>
              <w:t>Specifikace hnědé</w:t>
            </w:r>
            <w:r>
              <w:rPr>
                <w:b/>
                <w:bCs/>
                <w:lang w:eastAsia="cs-CZ"/>
              </w:rPr>
              <w:t>ho</w:t>
            </w:r>
            <w:r w:rsidRPr="00455A9C">
              <w:rPr>
                <w:b/>
                <w:bCs/>
                <w:lang w:eastAsia="cs-CZ"/>
              </w:rPr>
              <w:t xml:space="preserve"> uhlí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049" w:rsidRPr="00455A9C" w:rsidRDefault="002C0049" w:rsidP="008C258F">
            <w:pPr>
              <w:spacing w:after="0" w:line="240" w:lineRule="auto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 xml:space="preserve">Požadovaná </w:t>
            </w:r>
            <w:r w:rsidRPr="00455A9C">
              <w:rPr>
                <w:b/>
                <w:bCs/>
                <w:lang w:eastAsia="cs-CZ"/>
              </w:rPr>
              <w:t>hodnota</w:t>
            </w:r>
          </w:p>
        </w:tc>
      </w:tr>
      <w:tr w:rsidR="002C0049" w:rsidRPr="00455A9C" w:rsidTr="00CE5A7F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049" w:rsidRPr="00455A9C" w:rsidRDefault="002C0049" w:rsidP="008C258F">
            <w:pPr>
              <w:spacing w:after="0" w:line="240" w:lineRule="auto"/>
              <w:rPr>
                <w:lang w:eastAsia="cs-CZ"/>
              </w:rPr>
            </w:pPr>
            <w:r w:rsidRPr="00455A9C">
              <w:rPr>
                <w:lang w:eastAsia="cs-CZ"/>
              </w:rPr>
              <w:t>Výhřevnost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049" w:rsidRPr="00455A9C" w:rsidRDefault="002C0049" w:rsidP="008C258F">
            <w:pPr>
              <w:spacing w:after="0" w:line="240" w:lineRule="auto"/>
              <w:rPr>
                <w:lang w:eastAsia="cs-CZ"/>
              </w:rPr>
            </w:pPr>
            <w:proofErr w:type="gramStart"/>
            <w:r>
              <w:rPr>
                <w:lang w:eastAsia="cs-CZ"/>
              </w:rPr>
              <w:t xml:space="preserve">17 - </w:t>
            </w:r>
            <w:r w:rsidRPr="00455A9C">
              <w:rPr>
                <w:lang w:eastAsia="cs-CZ"/>
              </w:rPr>
              <w:t>18</w:t>
            </w:r>
            <w:proofErr w:type="gramEnd"/>
            <w:r w:rsidRPr="00455A9C">
              <w:rPr>
                <w:lang w:eastAsia="cs-CZ"/>
              </w:rPr>
              <w:t xml:space="preserve"> MJ/kg</w:t>
            </w:r>
          </w:p>
        </w:tc>
      </w:tr>
      <w:tr w:rsidR="002C0049" w:rsidRPr="00455A9C" w:rsidTr="00CE5A7F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049" w:rsidRPr="00455A9C" w:rsidRDefault="002C0049" w:rsidP="008C258F">
            <w:pPr>
              <w:spacing w:after="0" w:line="240" w:lineRule="auto"/>
              <w:rPr>
                <w:lang w:eastAsia="cs-CZ"/>
              </w:rPr>
            </w:pPr>
            <w:r w:rsidRPr="00455A9C">
              <w:rPr>
                <w:lang w:eastAsia="cs-CZ"/>
              </w:rPr>
              <w:t>Obsah popela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049" w:rsidRPr="00455A9C" w:rsidRDefault="002C0049" w:rsidP="008C258F">
            <w:pPr>
              <w:spacing w:after="0" w:line="240" w:lineRule="auto"/>
              <w:rPr>
                <w:lang w:eastAsia="cs-CZ"/>
              </w:rPr>
            </w:pPr>
            <w:proofErr w:type="gramStart"/>
            <w:r w:rsidRPr="00455A9C">
              <w:rPr>
                <w:lang w:eastAsia="cs-CZ"/>
              </w:rPr>
              <w:t>9</w:t>
            </w:r>
            <w:r>
              <w:rPr>
                <w:lang w:eastAsia="cs-CZ"/>
              </w:rPr>
              <w:t xml:space="preserve"> - 10</w:t>
            </w:r>
            <w:proofErr w:type="gramEnd"/>
            <w:r w:rsidRPr="00455A9C">
              <w:rPr>
                <w:lang w:eastAsia="cs-CZ"/>
              </w:rPr>
              <w:t>%</w:t>
            </w:r>
          </w:p>
        </w:tc>
      </w:tr>
      <w:tr w:rsidR="002C0049" w:rsidRPr="00455A9C" w:rsidTr="00CE5A7F">
        <w:trPr>
          <w:trHeight w:val="28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049" w:rsidRPr="00455A9C" w:rsidRDefault="002C0049" w:rsidP="008C258F">
            <w:pPr>
              <w:spacing w:after="0" w:line="240" w:lineRule="auto"/>
              <w:rPr>
                <w:lang w:eastAsia="cs-CZ"/>
              </w:rPr>
            </w:pPr>
            <w:r w:rsidRPr="00455A9C">
              <w:rPr>
                <w:lang w:eastAsia="cs-CZ"/>
              </w:rPr>
              <w:t>Obsah síry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049" w:rsidRPr="00455A9C" w:rsidRDefault="002C0049" w:rsidP="008C258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 xml:space="preserve">0,5 - </w:t>
            </w:r>
            <w:proofErr w:type="gramStart"/>
            <w:r>
              <w:rPr>
                <w:lang w:eastAsia="cs-CZ"/>
              </w:rPr>
              <w:t>1</w:t>
            </w:r>
            <w:r w:rsidRPr="00455A9C">
              <w:rPr>
                <w:lang w:eastAsia="cs-CZ"/>
              </w:rPr>
              <w:t>%</w:t>
            </w:r>
            <w:proofErr w:type="gramEnd"/>
          </w:p>
        </w:tc>
      </w:tr>
      <w:tr w:rsidR="002C0049" w:rsidRPr="00455A9C" w:rsidTr="00CE5A7F">
        <w:trPr>
          <w:trHeight w:val="28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049" w:rsidRPr="00455A9C" w:rsidRDefault="002C0049" w:rsidP="008C258F">
            <w:pPr>
              <w:spacing w:after="0" w:line="240" w:lineRule="auto"/>
              <w:rPr>
                <w:lang w:eastAsia="cs-CZ"/>
              </w:rPr>
            </w:pPr>
            <w:r w:rsidRPr="00455A9C">
              <w:rPr>
                <w:lang w:eastAsia="cs-CZ"/>
              </w:rPr>
              <w:t>Obsah vody v původním stavu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049" w:rsidRPr="00455A9C" w:rsidRDefault="002C0049" w:rsidP="008C258F">
            <w:pPr>
              <w:spacing w:after="0" w:line="240" w:lineRule="auto"/>
              <w:rPr>
                <w:lang w:eastAsia="cs-CZ"/>
              </w:rPr>
            </w:pPr>
            <w:proofErr w:type="gramStart"/>
            <w:r>
              <w:rPr>
                <w:lang w:eastAsia="cs-CZ"/>
              </w:rPr>
              <w:t>29 - 31</w:t>
            </w:r>
            <w:proofErr w:type="gramEnd"/>
            <w:r w:rsidRPr="00455A9C">
              <w:rPr>
                <w:lang w:eastAsia="cs-CZ"/>
              </w:rPr>
              <w:t>%</w:t>
            </w:r>
          </w:p>
        </w:tc>
      </w:tr>
    </w:tbl>
    <w:p w:rsidR="008E43C9" w:rsidRDefault="008E43C9"/>
    <w:p w:rsidR="00CE5A7F" w:rsidRPr="00CE5A7F" w:rsidRDefault="00CE5A7F">
      <w:pPr>
        <w:rPr>
          <w:sz w:val="18"/>
          <w:szCs w:val="18"/>
        </w:rPr>
      </w:pPr>
      <w:r w:rsidRPr="00CE5A7F">
        <w:rPr>
          <w:sz w:val="18"/>
          <w:szCs w:val="18"/>
        </w:rPr>
        <w:t xml:space="preserve">Pozn.: </w:t>
      </w:r>
      <w:r w:rsidR="000F4D55">
        <w:rPr>
          <w:rFonts w:cstheme="minorHAnsi"/>
          <w:sz w:val="18"/>
          <w:szCs w:val="18"/>
        </w:rPr>
        <w:t>Záruční doba pro zjevné vady uhlí (tj. viditelná hlušina či jiné nedostatky) je 10 kalendářních dnů od data dodán</w:t>
      </w:r>
      <w:bookmarkStart w:id="1" w:name="_GoBack"/>
      <w:bookmarkEnd w:id="1"/>
      <w:r w:rsidR="000F4D55">
        <w:rPr>
          <w:rFonts w:cstheme="minorHAnsi"/>
          <w:sz w:val="18"/>
          <w:szCs w:val="18"/>
        </w:rPr>
        <w:t>í. Záruční doba pro skryté vady uhlí (tj. vady uhlí zjistitelné laboratorním rozborem) je 30 kalendářních dnů od data dodání.</w:t>
      </w:r>
    </w:p>
    <w:sectPr w:rsidR="00CE5A7F" w:rsidRPr="00CE5A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90EAE">
      <w:rPr>
        <w:rFonts w:eastAsia="Calibri" w:cstheme="minorHAnsi"/>
        <w:sz w:val="18"/>
        <w:szCs w:val="18"/>
        <w:lang w:eastAsia="cs-CZ"/>
      </w:rPr>
      <w:t>2</w:t>
    </w:r>
    <w:r w:rsidR="00FF58A1">
      <w:rPr>
        <w:rFonts w:eastAsia="Calibri" w:cstheme="minorHAnsi"/>
        <w:sz w:val="18"/>
        <w:szCs w:val="18"/>
        <w:lang w:eastAsia="cs-CZ"/>
      </w:rPr>
      <w:t xml:space="preserve"> </w:t>
    </w:r>
    <w:r w:rsidR="00B90EAE">
      <w:rPr>
        <w:rFonts w:eastAsia="Calibri" w:cstheme="minorHAnsi"/>
        <w:sz w:val="18"/>
        <w:szCs w:val="18"/>
        <w:lang w:eastAsia="cs-CZ"/>
      </w:rPr>
      <w:t>Rámcové dohody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Pr="00477F47" w:rsidRDefault="00B90EAE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>
      <w:rPr>
        <w:rFonts w:eastAsia="Calibri" w:cstheme="minorHAnsi"/>
        <w:sz w:val="18"/>
        <w:szCs w:val="18"/>
        <w:lang w:eastAsia="cs-CZ"/>
      </w:rPr>
      <w:t>Bližší specifikace předmětu dodávek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760C0"/>
    <w:multiLevelType w:val="hybridMultilevel"/>
    <w:tmpl w:val="A680097C"/>
    <w:lvl w:ilvl="0" w:tplc="4126B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14D8FBF4">
      <w:numFmt w:val="bullet"/>
      <w:lvlText w:val="-"/>
      <w:lvlJc w:val="left"/>
      <w:pPr>
        <w:ind w:left="1440" w:hanging="360"/>
      </w:pPr>
      <w:rPr>
        <w:rFonts w:ascii="Verdana" w:eastAsiaTheme="minorHAnsi" w:hAnsi="Verdana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F4D55"/>
    <w:rsid w:val="00127826"/>
    <w:rsid w:val="002C0049"/>
    <w:rsid w:val="002E564C"/>
    <w:rsid w:val="003727EC"/>
    <w:rsid w:val="00477F47"/>
    <w:rsid w:val="008E43C9"/>
    <w:rsid w:val="009B3726"/>
    <w:rsid w:val="00A64579"/>
    <w:rsid w:val="00AB2B82"/>
    <w:rsid w:val="00B03F10"/>
    <w:rsid w:val="00B11718"/>
    <w:rsid w:val="00B76BCA"/>
    <w:rsid w:val="00B90EAE"/>
    <w:rsid w:val="00BF6A6B"/>
    <w:rsid w:val="00C564F4"/>
    <w:rsid w:val="00CE5A7F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15F8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5A7F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11</cp:revision>
  <cp:lastPrinted>2023-03-30T10:53:00Z</cp:lastPrinted>
  <dcterms:created xsi:type="dcterms:W3CDTF">2023-03-30T09:40:00Z</dcterms:created>
  <dcterms:modified xsi:type="dcterms:W3CDTF">2023-09-01T12:33:00Z</dcterms:modified>
</cp:coreProperties>
</file>